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9C25" w14:textId="78F153F8" w:rsidR="00650AC5" w:rsidRPr="009C0981" w:rsidRDefault="009C715D" w:rsidP="004F6FB9">
      <w:pPr>
        <w:jc w:val="center"/>
        <w:rPr>
          <w:rFonts w:ascii="Century Gothic" w:hAnsi="Century Gothic"/>
          <w:b/>
          <w:szCs w:val="24"/>
          <w:lang w:val="de-DE"/>
        </w:rPr>
      </w:pPr>
      <w:r w:rsidRPr="009C0981">
        <w:rPr>
          <w:rFonts w:ascii="Century Gothic" w:hAnsi="Century Gothic"/>
          <w:b/>
          <w:szCs w:val="24"/>
          <w:lang w:val="de-DE"/>
        </w:rPr>
        <w:softHyphen/>
      </w:r>
      <w:r w:rsidRPr="009C0981">
        <w:rPr>
          <w:rFonts w:ascii="Century Gothic" w:hAnsi="Century Gothic"/>
          <w:b/>
          <w:szCs w:val="24"/>
          <w:lang w:val="de-DE"/>
        </w:rPr>
        <w:softHyphen/>
      </w:r>
      <w:r w:rsidRPr="009C0981">
        <w:rPr>
          <w:rFonts w:ascii="Century Gothic" w:hAnsi="Century Gothic"/>
          <w:b/>
          <w:szCs w:val="24"/>
          <w:lang w:val="de-DE"/>
        </w:rPr>
        <w:softHyphen/>
      </w:r>
      <w:r w:rsidRPr="009C0981">
        <w:rPr>
          <w:rFonts w:ascii="Century Gothic" w:hAnsi="Century Gothic"/>
          <w:b/>
          <w:szCs w:val="24"/>
          <w:lang w:val="de-DE"/>
        </w:rPr>
        <w:softHyphen/>
      </w:r>
      <w:r w:rsidR="00650AC5" w:rsidRPr="009C0981">
        <w:rPr>
          <w:rFonts w:ascii="Century Gothic" w:hAnsi="Century Gothic"/>
          <w:b/>
          <w:szCs w:val="24"/>
          <w:lang w:val="de-DE"/>
        </w:rPr>
        <w:t>Gaurdie</w:t>
      </w:r>
      <w:r w:rsidR="006F588E">
        <w:rPr>
          <w:rFonts w:ascii="Century Gothic" w:hAnsi="Century Gothic"/>
          <w:b/>
          <w:szCs w:val="24"/>
          <w:lang w:val="de-DE"/>
        </w:rPr>
        <w:t xml:space="preserve"> E.</w:t>
      </w:r>
      <w:r w:rsidR="00650AC5" w:rsidRPr="009C0981">
        <w:rPr>
          <w:rFonts w:ascii="Century Gothic" w:hAnsi="Century Gothic"/>
          <w:b/>
          <w:szCs w:val="24"/>
          <w:lang w:val="de-DE"/>
        </w:rPr>
        <w:t xml:space="preserve"> Banister</w:t>
      </w:r>
      <w:r w:rsidR="00BA6DC0" w:rsidRPr="009C0981">
        <w:rPr>
          <w:rFonts w:ascii="Century Gothic" w:hAnsi="Century Gothic"/>
          <w:b/>
          <w:szCs w:val="24"/>
          <w:lang w:val="de-DE"/>
        </w:rPr>
        <w:t xml:space="preserve"> Jr.</w:t>
      </w:r>
    </w:p>
    <w:p w14:paraId="7B23A9BD" w14:textId="77777777" w:rsidR="004F6FB9" w:rsidRDefault="004F6FB9" w:rsidP="00EA6663">
      <w:pPr>
        <w:tabs>
          <w:tab w:val="left" w:pos="-720"/>
        </w:tabs>
        <w:suppressAutoHyphens/>
        <w:jc w:val="both"/>
        <w:rPr>
          <w:rFonts w:ascii="Century Gothic" w:hAnsi="Century Gothic" w:cs="Arial"/>
          <w:szCs w:val="24"/>
        </w:rPr>
      </w:pPr>
    </w:p>
    <w:p w14:paraId="34ADD269" w14:textId="5F9FA2EC" w:rsidR="00E516CF" w:rsidRDefault="005E3D9A" w:rsidP="00EA6663">
      <w:pPr>
        <w:tabs>
          <w:tab w:val="left" w:pos="-720"/>
        </w:tabs>
        <w:suppressAutoHyphens/>
        <w:jc w:val="both"/>
        <w:rPr>
          <w:rFonts w:ascii="Century Gothic" w:hAnsi="Century Gothic"/>
          <w:szCs w:val="24"/>
        </w:rPr>
      </w:pPr>
      <w:r w:rsidRPr="009C0981">
        <w:rPr>
          <w:rFonts w:ascii="Century Gothic" w:hAnsi="Century Gothic" w:cs="Arial"/>
          <w:szCs w:val="24"/>
        </w:rPr>
        <w:t xml:space="preserve">Gaurdie </w:t>
      </w:r>
      <w:r w:rsidR="006F588E">
        <w:rPr>
          <w:rFonts w:ascii="Century Gothic" w:hAnsi="Century Gothic" w:cs="Arial"/>
          <w:szCs w:val="24"/>
        </w:rPr>
        <w:t xml:space="preserve">E. </w:t>
      </w:r>
      <w:r w:rsidRPr="009C0981">
        <w:rPr>
          <w:rFonts w:ascii="Century Gothic" w:hAnsi="Century Gothic" w:cs="Arial"/>
          <w:szCs w:val="24"/>
        </w:rPr>
        <w:t>Banister Jr.</w:t>
      </w:r>
      <w:r w:rsidR="00E375A3" w:rsidRPr="009C0981">
        <w:rPr>
          <w:rFonts w:ascii="Century Gothic" w:hAnsi="Century Gothic" w:cs="Arial"/>
          <w:szCs w:val="24"/>
        </w:rPr>
        <w:t xml:space="preserve"> is a seasoned executive CEO who continues to make a</w:t>
      </w:r>
      <w:r w:rsidR="00607FE2" w:rsidRPr="009C0981">
        <w:rPr>
          <w:rFonts w:ascii="Century Gothic" w:hAnsi="Century Gothic" w:cs="Arial"/>
          <w:szCs w:val="24"/>
        </w:rPr>
        <w:t xml:space="preserve"> lasting</w:t>
      </w:r>
      <w:r w:rsidR="00E375A3" w:rsidRPr="009C0981">
        <w:rPr>
          <w:rFonts w:ascii="Century Gothic" w:hAnsi="Century Gothic" w:cs="Arial"/>
          <w:szCs w:val="24"/>
        </w:rPr>
        <w:t xml:space="preserve"> impact</w:t>
      </w:r>
      <w:r w:rsidR="00E604C0" w:rsidRPr="009C0981">
        <w:rPr>
          <w:rFonts w:ascii="Century Gothic" w:hAnsi="Century Gothic" w:cs="Arial"/>
          <w:szCs w:val="24"/>
        </w:rPr>
        <w:t xml:space="preserve"> across the globe</w:t>
      </w:r>
      <w:r w:rsidR="00E375A3" w:rsidRPr="009C0981">
        <w:rPr>
          <w:rFonts w:ascii="Century Gothic" w:hAnsi="Century Gothic" w:cs="Arial"/>
          <w:szCs w:val="24"/>
        </w:rPr>
        <w:t xml:space="preserve">. </w:t>
      </w:r>
      <w:r w:rsidR="00E516CF" w:rsidRPr="009C0981">
        <w:rPr>
          <w:rFonts w:ascii="Century Gothic" w:hAnsi="Century Gothic"/>
          <w:szCs w:val="24"/>
        </w:rPr>
        <w:t>Currently based in Houston, Texas, Gaurdie has held several global leadership positions.</w:t>
      </w:r>
    </w:p>
    <w:p w14:paraId="0A3A1852" w14:textId="71C3BA6F" w:rsidR="0063254C" w:rsidRDefault="0063254C" w:rsidP="00EA6663">
      <w:pPr>
        <w:tabs>
          <w:tab w:val="left" w:pos="-720"/>
        </w:tabs>
        <w:suppressAutoHyphens/>
        <w:jc w:val="both"/>
        <w:rPr>
          <w:rFonts w:ascii="Century Gothic" w:hAnsi="Century Gothic" w:cs="Arial"/>
          <w:szCs w:val="24"/>
        </w:rPr>
      </w:pPr>
    </w:p>
    <w:p w14:paraId="7CD41A73" w14:textId="3F3A9A7E" w:rsidR="0063254C" w:rsidRDefault="0063254C" w:rsidP="00EA6663">
      <w:pPr>
        <w:tabs>
          <w:tab w:val="left" w:pos="-720"/>
        </w:tabs>
        <w:suppressAutoHyphens/>
        <w:jc w:val="both"/>
        <w:rPr>
          <w:rFonts w:ascii="Century Gothic" w:hAnsi="Century Gothic" w:cs="Arial"/>
          <w:szCs w:val="24"/>
        </w:rPr>
      </w:pPr>
      <w:r w:rsidRPr="009C0981">
        <w:rPr>
          <w:rFonts w:ascii="Century Gothic" w:hAnsi="Century Gothic" w:cs="Arial"/>
          <w:szCs w:val="24"/>
        </w:rPr>
        <w:t>Gaurdie form</w:t>
      </w:r>
      <w:r w:rsidR="00BF45B9">
        <w:rPr>
          <w:rFonts w:ascii="Century Gothic" w:hAnsi="Century Gothic" w:cs="Arial"/>
          <w:szCs w:val="24"/>
        </w:rPr>
        <w:t>erl</w:t>
      </w:r>
      <w:r w:rsidRPr="009C0981">
        <w:rPr>
          <w:rFonts w:ascii="Century Gothic" w:hAnsi="Century Gothic" w:cs="Arial"/>
          <w:szCs w:val="24"/>
        </w:rPr>
        <w:t>y led one of the most successful oil and gas ventures in the US</w:t>
      </w:r>
      <w:r w:rsidR="003628F4">
        <w:rPr>
          <w:rFonts w:ascii="Century Gothic" w:hAnsi="Century Gothic" w:cs="Arial"/>
          <w:szCs w:val="24"/>
        </w:rPr>
        <w:t xml:space="preserve">: </w:t>
      </w:r>
      <w:r w:rsidRPr="009C0981">
        <w:rPr>
          <w:rFonts w:ascii="Century Gothic" w:hAnsi="Century Gothic" w:cs="Arial"/>
          <w:szCs w:val="24"/>
        </w:rPr>
        <w:t>Aera Energy LLC</w:t>
      </w:r>
      <w:r>
        <w:rPr>
          <w:rFonts w:ascii="Century Gothic" w:hAnsi="Century Gothic" w:cs="Arial"/>
          <w:szCs w:val="24"/>
        </w:rPr>
        <w:t>.</w:t>
      </w:r>
      <w:r w:rsidR="003628F4">
        <w:rPr>
          <w:rFonts w:ascii="Century Gothic" w:hAnsi="Century Gothic" w:cs="Arial"/>
          <w:szCs w:val="24"/>
        </w:rPr>
        <w:t xml:space="preserve"> One of the largest oil producers in California and the US,</w:t>
      </w:r>
      <w:r w:rsidRPr="009C0981">
        <w:rPr>
          <w:rFonts w:ascii="Century Gothic" w:hAnsi="Century Gothic" w:cs="Arial"/>
          <w:szCs w:val="24"/>
        </w:rPr>
        <w:t xml:space="preserve"> </w:t>
      </w:r>
      <w:r w:rsidR="003628F4">
        <w:rPr>
          <w:rFonts w:ascii="Century Gothic" w:hAnsi="Century Gothic" w:cs="Arial"/>
          <w:szCs w:val="24"/>
        </w:rPr>
        <w:t>Aera Energy LLC</w:t>
      </w:r>
      <w:r w:rsidR="003628F4" w:rsidRPr="009C0981">
        <w:rPr>
          <w:rFonts w:ascii="Century Gothic" w:hAnsi="Century Gothic" w:cs="Arial"/>
          <w:szCs w:val="24"/>
        </w:rPr>
        <w:t xml:space="preserve"> </w:t>
      </w:r>
      <w:r w:rsidRPr="009C0981">
        <w:rPr>
          <w:rFonts w:ascii="Century Gothic" w:hAnsi="Century Gothic" w:cs="Arial"/>
          <w:szCs w:val="24"/>
        </w:rPr>
        <w:t>is a recogni</w:t>
      </w:r>
      <w:r w:rsidR="00AF1FD8">
        <w:rPr>
          <w:rFonts w:ascii="Century Gothic" w:hAnsi="Century Gothic" w:cs="Arial"/>
          <w:szCs w:val="24"/>
        </w:rPr>
        <w:t>z</w:t>
      </w:r>
      <w:r w:rsidRPr="009C0981">
        <w:rPr>
          <w:rFonts w:ascii="Century Gothic" w:hAnsi="Century Gothic" w:cs="Arial"/>
          <w:szCs w:val="24"/>
        </w:rPr>
        <w:t>ed industry leader for its innovative approach to</w:t>
      </w:r>
      <w:r w:rsidR="00B43D33">
        <w:rPr>
          <w:rFonts w:ascii="Century Gothic" w:hAnsi="Century Gothic" w:cs="Arial"/>
          <w:szCs w:val="24"/>
        </w:rPr>
        <w:t>wards</w:t>
      </w:r>
      <w:r w:rsidRPr="009C0981">
        <w:rPr>
          <w:rFonts w:ascii="Century Gothic" w:hAnsi="Century Gothic" w:cs="Arial"/>
          <w:szCs w:val="24"/>
        </w:rPr>
        <w:t xml:space="preserve"> lean manufacturing.</w:t>
      </w:r>
    </w:p>
    <w:p w14:paraId="4E0D975F" w14:textId="3390A183" w:rsidR="0063254C" w:rsidRDefault="0063254C" w:rsidP="00EA6663">
      <w:pPr>
        <w:tabs>
          <w:tab w:val="left" w:pos="-720"/>
        </w:tabs>
        <w:suppressAutoHyphens/>
        <w:jc w:val="both"/>
        <w:rPr>
          <w:rFonts w:ascii="Century Gothic" w:hAnsi="Century Gothic" w:cs="Arial"/>
          <w:szCs w:val="24"/>
        </w:rPr>
      </w:pPr>
    </w:p>
    <w:p w14:paraId="013637AD" w14:textId="0B74722C" w:rsidR="00282967" w:rsidRPr="00282967" w:rsidRDefault="00282967" w:rsidP="00282967">
      <w:pPr>
        <w:rPr>
          <w:rFonts w:ascii="Century Gothic" w:hAnsi="Century Gothic"/>
          <w:szCs w:val="24"/>
        </w:rPr>
      </w:pPr>
      <w:r w:rsidRPr="00282967">
        <w:rPr>
          <w:rFonts w:ascii="Century Gothic" w:hAnsi="Century Gothic"/>
          <w:szCs w:val="24"/>
        </w:rPr>
        <w:t>Gaurdie has held numerous governance roles and remains active in Fortune 100 public company and private company boards.  He was recently appointed as the first independent Chair of Russell Reynolds Associates.  He currently serves on the boards of Dow, Inc (NYSE: Dow) and Enbridge (NYSE: ENB).  Gaurdie also serves on the board of trustees of the American University in Washington, DC</w:t>
      </w:r>
      <w:r w:rsidR="000B2D61">
        <w:rPr>
          <w:rFonts w:ascii="Century Gothic" w:hAnsi="Century Gothic"/>
          <w:szCs w:val="24"/>
        </w:rPr>
        <w:t>.</w:t>
      </w:r>
    </w:p>
    <w:p w14:paraId="25D313E6" w14:textId="77777777" w:rsidR="00AD1217" w:rsidRDefault="00AD1217" w:rsidP="00163CAD">
      <w:pPr>
        <w:tabs>
          <w:tab w:val="left" w:pos="-720"/>
        </w:tabs>
        <w:suppressAutoHyphens/>
        <w:jc w:val="both"/>
        <w:rPr>
          <w:rFonts w:ascii="Century Gothic" w:hAnsi="Century Gothic" w:cs="Arial"/>
          <w:szCs w:val="24"/>
        </w:rPr>
      </w:pPr>
    </w:p>
    <w:p w14:paraId="1437CA5D" w14:textId="77777777" w:rsidR="005D04E6" w:rsidRPr="005D04E6" w:rsidRDefault="005D04E6" w:rsidP="005D04E6">
      <w:pPr>
        <w:rPr>
          <w:rFonts w:ascii="Century Gothic" w:hAnsi="Century Gothic"/>
          <w:szCs w:val="24"/>
        </w:rPr>
      </w:pPr>
      <w:r w:rsidRPr="005D04E6">
        <w:rPr>
          <w:rFonts w:ascii="Century Gothic" w:hAnsi="Century Gothic"/>
          <w:szCs w:val="24"/>
        </w:rPr>
        <w:t xml:space="preserve">He has formerly served on the boards of Tyson Foods where he was Lead Director for 5 years.  During his tenure there he also served as Chair of the Compensation and Leadership Committee and the Strategy and Acquisitions Committee.  Gaurdie has also served on the boards Marathon Oil and Bristow. At Marathon he served on the Audit and HSE Committees and at Bristow he chaired the Nominating and Governance committee and served on the Compensation committee.    </w:t>
      </w:r>
    </w:p>
    <w:p w14:paraId="4853AA5F" w14:textId="77777777" w:rsidR="00E00C33" w:rsidRDefault="00E00C33" w:rsidP="00EA6663">
      <w:pPr>
        <w:tabs>
          <w:tab w:val="left" w:pos="-720"/>
        </w:tabs>
        <w:suppressAutoHyphens/>
        <w:jc w:val="both"/>
        <w:rPr>
          <w:rFonts w:ascii="Century Gothic" w:hAnsi="Century Gothic"/>
          <w:szCs w:val="24"/>
        </w:rPr>
      </w:pPr>
    </w:p>
    <w:p w14:paraId="3CBA3E8E" w14:textId="51227553" w:rsidR="00016C48" w:rsidRDefault="00E00C33" w:rsidP="00EA6663">
      <w:pPr>
        <w:tabs>
          <w:tab w:val="left" w:pos="-720"/>
        </w:tabs>
        <w:suppressAutoHyphens/>
        <w:jc w:val="both"/>
        <w:rPr>
          <w:rFonts w:ascii="Century Gothic" w:hAnsi="Century Gothic"/>
          <w:szCs w:val="24"/>
        </w:rPr>
      </w:pPr>
      <w:r w:rsidRPr="009C0981">
        <w:rPr>
          <w:rFonts w:ascii="Century Gothic" w:hAnsi="Century Gothic" w:cs="Arial"/>
          <w:szCs w:val="24"/>
        </w:rPr>
        <w:t xml:space="preserve">His career began </w:t>
      </w:r>
      <w:r w:rsidR="00BF45B9">
        <w:rPr>
          <w:rFonts w:ascii="Century Gothic" w:hAnsi="Century Gothic" w:cs="Arial"/>
          <w:szCs w:val="24"/>
        </w:rPr>
        <w:t xml:space="preserve">in 1980 </w:t>
      </w:r>
      <w:r w:rsidRPr="009C0981">
        <w:rPr>
          <w:rFonts w:ascii="Century Gothic" w:hAnsi="Century Gothic" w:cs="Arial"/>
          <w:szCs w:val="24"/>
        </w:rPr>
        <w:t xml:space="preserve">at </w:t>
      </w:r>
      <w:r w:rsidRPr="00375500">
        <w:rPr>
          <w:rFonts w:ascii="Century Gothic" w:hAnsi="Century Gothic" w:cs="Arial"/>
          <w:szCs w:val="24"/>
        </w:rPr>
        <w:t>Shell</w:t>
      </w:r>
      <w:r w:rsidRPr="009C0981">
        <w:rPr>
          <w:rFonts w:ascii="Century Gothic" w:hAnsi="Century Gothic" w:cs="Arial"/>
          <w:szCs w:val="24"/>
        </w:rPr>
        <w:t xml:space="preserve"> as an </w:t>
      </w:r>
      <w:proofErr w:type="gramStart"/>
      <w:r w:rsidRPr="009C0981">
        <w:rPr>
          <w:rFonts w:ascii="Century Gothic" w:hAnsi="Century Gothic" w:cs="Arial"/>
          <w:szCs w:val="24"/>
        </w:rPr>
        <w:t>offshore</w:t>
      </w:r>
      <w:r w:rsidR="000B2D61">
        <w:rPr>
          <w:rFonts w:ascii="Century Gothic" w:hAnsi="Century Gothic" w:cs="Arial"/>
          <w:szCs w:val="24"/>
        </w:rPr>
        <w:t xml:space="preserve"> </w:t>
      </w:r>
      <w:r w:rsidRPr="009C0981">
        <w:rPr>
          <w:rFonts w:ascii="Century Gothic" w:hAnsi="Century Gothic" w:cs="Arial"/>
          <w:szCs w:val="24"/>
        </w:rPr>
        <w:t>facilities</w:t>
      </w:r>
      <w:proofErr w:type="gramEnd"/>
      <w:r w:rsidRPr="009C0981">
        <w:rPr>
          <w:rFonts w:ascii="Century Gothic" w:hAnsi="Century Gothic" w:cs="Arial"/>
          <w:szCs w:val="24"/>
        </w:rPr>
        <w:t xml:space="preserve"> engineer</w:t>
      </w:r>
      <w:r w:rsidR="00BF45B9">
        <w:rPr>
          <w:rFonts w:ascii="Century Gothic" w:hAnsi="Century Gothic" w:cs="Arial"/>
          <w:szCs w:val="24"/>
        </w:rPr>
        <w:t>,</w:t>
      </w:r>
      <w:r w:rsidRPr="009C0981">
        <w:rPr>
          <w:rFonts w:ascii="Century Gothic" w:hAnsi="Century Gothic" w:cs="Arial"/>
          <w:szCs w:val="24"/>
        </w:rPr>
        <w:t xml:space="preserve"> where he served in various roles</w:t>
      </w:r>
      <w:r w:rsidR="00F307A2">
        <w:rPr>
          <w:rFonts w:ascii="Century Gothic" w:hAnsi="Century Gothic" w:cs="Arial"/>
          <w:szCs w:val="24"/>
        </w:rPr>
        <w:t xml:space="preserve"> </w:t>
      </w:r>
      <w:r w:rsidR="00BF45B9">
        <w:rPr>
          <w:rFonts w:ascii="Century Gothic" w:hAnsi="Century Gothic" w:cs="Arial"/>
          <w:szCs w:val="24"/>
        </w:rPr>
        <w:t xml:space="preserve">and executive-level positions </w:t>
      </w:r>
      <w:r w:rsidRPr="009C0981">
        <w:rPr>
          <w:rFonts w:ascii="Century Gothic" w:hAnsi="Century Gothic" w:cs="Arial"/>
          <w:szCs w:val="24"/>
        </w:rPr>
        <w:t xml:space="preserve">over the span of 28 years in the business. </w:t>
      </w:r>
      <w:r w:rsidR="006D6A2B" w:rsidRPr="00375500">
        <w:rPr>
          <w:rFonts w:ascii="Century Gothic" w:hAnsi="Century Gothic" w:cs="Arial"/>
          <w:szCs w:val="24"/>
        </w:rPr>
        <w:t>From 2003</w:t>
      </w:r>
      <w:r w:rsidRPr="00375500">
        <w:rPr>
          <w:rFonts w:ascii="Century Gothic" w:hAnsi="Century Gothic" w:cs="Arial"/>
          <w:szCs w:val="24"/>
        </w:rPr>
        <w:t xml:space="preserve"> to 2007, he was Technical Vice President: Upstream Asia Pacific a</w:t>
      </w:r>
      <w:r w:rsidR="006D6A2B" w:rsidRPr="00375500">
        <w:rPr>
          <w:rFonts w:ascii="Century Gothic" w:hAnsi="Century Gothic" w:cs="Arial"/>
          <w:szCs w:val="24"/>
        </w:rPr>
        <w:t>nd</w:t>
      </w:r>
      <w:r w:rsidR="00AE66B9" w:rsidRPr="00375500">
        <w:rPr>
          <w:rFonts w:ascii="Century Gothic" w:hAnsi="Century Gothic" w:cs="Arial"/>
          <w:szCs w:val="24"/>
        </w:rPr>
        <w:t xml:space="preserve"> Technical Vice President:</w:t>
      </w:r>
      <w:r w:rsidRPr="00375500">
        <w:rPr>
          <w:rFonts w:ascii="Century Gothic" w:hAnsi="Century Gothic" w:cs="Arial"/>
          <w:szCs w:val="24"/>
        </w:rPr>
        <w:t xml:space="preserve"> Upstream America</w:t>
      </w:r>
      <w:r w:rsidR="006D6A2B" w:rsidRPr="00375500">
        <w:rPr>
          <w:rFonts w:ascii="Century Gothic" w:hAnsi="Century Gothic" w:cs="Arial"/>
          <w:szCs w:val="24"/>
        </w:rPr>
        <w:t xml:space="preserve"> at Shell</w:t>
      </w:r>
      <w:r w:rsidRPr="00375500">
        <w:rPr>
          <w:rFonts w:ascii="Century Gothic" w:hAnsi="Century Gothic" w:cs="Arial"/>
          <w:szCs w:val="24"/>
        </w:rPr>
        <w:t>.</w:t>
      </w:r>
      <w:r w:rsidRPr="009C0981">
        <w:rPr>
          <w:rFonts w:ascii="Century Gothic" w:hAnsi="Century Gothic" w:cs="Arial"/>
          <w:szCs w:val="24"/>
        </w:rPr>
        <w:t xml:space="preserve"> </w:t>
      </w:r>
      <w:r w:rsidR="00AD1217">
        <w:rPr>
          <w:rFonts w:ascii="Century Gothic" w:hAnsi="Century Gothic" w:cs="Arial"/>
          <w:szCs w:val="24"/>
        </w:rPr>
        <w:t xml:space="preserve">From 2001 to 2003, </w:t>
      </w:r>
      <w:r w:rsidRPr="009C0981">
        <w:rPr>
          <w:rFonts w:ascii="Century Gothic" w:hAnsi="Century Gothic" w:cs="Arial"/>
          <w:szCs w:val="24"/>
        </w:rPr>
        <w:t>Gaurdie was Vice President of Business Development and Technology and</w:t>
      </w:r>
      <w:r w:rsidR="00AD1217">
        <w:rPr>
          <w:rFonts w:ascii="Century Gothic" w:hAnsi="Century Gothic" w:cs="Arial"/>
          <w:szCs w:val="24"/>
        </w:rPr>
        <w:t>, from 1998 to 2001, he was</w:t>
      </w:r>
      <w:r w:rsidRPr="009C0981">
        <w:rPr>
          <w:rFonts w:ascii="Century Gothic" w:hAnsi="Century Gothic" w:cs="Arial"/>
          <w:szCs w:val="24"/>
        </w:rPr>
        <w:t xml:space="preserve"> President</w:t>
      </w:r>
      <w:r>
        <w:rPr>
          <w:rFonts w:ascii="Century Gothic" w:hAnsi="Century Gothic" w:cs="Arial"/>
          <w:szCs w:val="24"/>
        </w:rPr>
        <w:t>:</w:t>
      </w:r>
      <w:r w:rsidRPr="009C0981">
        <w:rPr>
          <w:rFonts w:ascii="Century Gothic" w:hAnsi="Century Gothic" w:cs="Arial"/>
          <w:szCs w:val="24"/>
        </w:rPr>
        <w:t xml:space="preserve"> USA and Executive Vice President</w:t>
      </w:r>
      <w:r>
        <w:rPr>
          <w:rFonts w:ascii="Century Gothic" w:hAnsi="Century Gothic" w:cs="Arial"/>
          <w:szCs w:val="24"/>
        </w:rPr>
        <w:t>:</w:t>
      </w:r>
      <w:r w:rsidRPr="009C0981">
        <w:rPr>
          <w:rFonts w:ascii="Century Gothic" w:hAnsi="Century Gothic" w:cs="Arial"/>
          <w:szCs w:val="24"/>
        </w:rPr>
        <w:t xml:space="preserve"> Shell Services EP Gas and Power.</w:t>
      </w:r>
      <w:r w:rsidR="00F307A2">
        <w:rPr>
          <w:rFonts w:ascii="Century Gothic" w:hAnsi="Century Gothic"/>
          <w:szCs w:val="24"/>
        </w:rPr>
        <w:t xml:space="preserve"> </w:t>
      </w:r>
    </w:p>
    <w:p w14:paraId="766FBD85" w14:textId="37C67DF8" w:rsidR="00016C48" w:rsidRDefault="00016C48" w:rsidP="00EA6663">
      <w:pPr>
        <w:tabs>
          <w:tab w:val="left" w:pos="-720"/>
        </w:tabs>
        <w:suppressAutoHyphens/>
        <w:jc w:val="both"/>
        <w:rPr>
          <w:rFonts w:ascii="Century Gothic" w:hAnsi="Century Gothic"/>
          <w:szCs w:val="24"/>
        </w:rPr>
      </w:pPr>
    </w:p>
    <w:p w14:paraId="30A5CB2F" w14:textId="7DA2B8BA" w:rsidR="00016C48" w:rsidRDefault="00016C48" w:rsidP="00EA6663">
      <w:pPr>
        <w:tabs>
          <w:tab w:val="left" w:pos="-720"/>
        </w:tabs>
        <w:suppressAutoHyphens/>
        <w:jc w:val="both"/>
        <w:rPr>
          <w:rFonts w:ascii="Century Gothic" w:hAnsi="Century Gothic"/>
          <w:szCs w:val="24"/>
        </w:rPr>
      </w:pPr>
      <w:r w:rsidRPr="009C0981">
        <w:rPr>
          <w:rFonts w:ascii="Century Gothic" w:hAnsi="Century Gothic" w:cs="Arial"/>
          <w:szCs w:val="24"/>
        </w:rPr>
        <w:t xml:space="preserve">Gaurdie holds a bachelor’s degree in </w:t>
      </w:r>
      <w:r w:rsidRPr="009C0981">
        <w:rPr>
          <w:rFonts w:ascii="Century Gothic" w:hAnsi="Century Gothic"/>
          <w:szCs w:val="24"/>
        </w:rPr>
        <w:t>Metallurgical Engineering from</w:t>
      </w:r>
      <w:r>
        <w:rPr>
          <w:rFonts w:ascii="Century Gothic" w:hAnsi="Century Gothic"/>
          <w:szCs w:val="24"/>
        </w:rPr>
        <w:t xml:space="preserve"> the</w:t>
      </w:r>
      <w:r w:rsidRPr="009C0981">
        <w:rPr>
          <w:rFonts w:ascii="Century Gothic" w:hAnsi="Century Gothic"/>
          <w:szCs w:val="24"/>
        </w:rPr>
        <w:t xml:space="preserve"> South Dakota School of Mines and Technology</w:t>
      </w:r>
      <w:r>
        <w:rPr>
          <w:rFonts w:ascii="Century Gothic" w:hAnsi="Century Gothic"/>
          <w:szCs w:val="24"/>
        </w:rPr>
        <w:t>,</w:t>
      </w:r>
      <w:r w:rsidRPr="009C0981">
        <w:rPr>
          <w:rFonts w:ascii="Century Gothic" w:hAnsi="Century Gothic"/>
          <w:szCs w:val="24"/>
        </w:rPr>
        <w:t xml:space="preserve"> where he received his second honorary doctorate degree</w:t>
      </w:r>
      <w:r>
        <w:rPr>
          <w:rFonts w:ascii="Century Gothic" w:hAnsi="Century Gothic"/>
          <w:szCs w:val="24"/>
        </w:rPr>
        <w:t xml:space="preserve"> in 2007</w:t>
      </w:r>
      <w:r w:rsidRPr="009C0981">
        <w:rPr>
          <w:rFonts w:ascii="Century Gothic" w:hAnsi="Century Gothic"/>
          <w:szCs w:val="24"/>
        </w:rPr>
        <w:t>. H</w:t>
      </w:r>
      <w:r>
        <w:rPr>
          <w:rFonts w:ascii="Century Gothic" w:hAnsi="Century Gothic"/>
          <w:szCs w:val="24"/>
        </w:rPr>
        <w:t>e received h</w:t>
      </w:r>
      <w:r w:rsidRPr="009C0981">
        <w:rPr>
          <w:rFonts w:ascii="Century Gothic" w:hAnsi="Century Gothic"/>
          <w:szCs w:val="24"/>
        </w:rPr>
        <w:t xml:space="preserve">is first honorary doctorate degree </w:t>
      </w:r>
      <w:r>
        <w:rPr>
          <w:rFonts w:ascii="Century Gothic" w:hAnsi="Century Gothic"/>
          <w:szCs w:val="24"/>
        </w:rPr>
        <w:t xml:space="preserve">in 2002 </w:t>
      </w:r>
      <w:r w:rsidRPr="009C0981">
        <w:rPr>
          <w:rFonts w:ascii="Century Gothic" w:hAnsi="Century Gothic"/>
          <w:szCs w:val="24"/>
        </w:rPr>
        <w:t>from</w:t>
      </w:r>
      <w:r>
        <w:rPr>
          <w:rFonts w:ascii="Century Gothic" w:hAnsi="Century Gothic"/>
          <w:szCs w:val="24"/>
        </w:rPr>
        <w:t xml:space="preserve"> the</w:t>
      </w:r>
      <w:r w:rsidRPr="009C0981">
        <w:rPr>
          <w:rFonts w:ascii="Century Gothic" w:hAnsi="Century Gothic"/>
          <w:szCs w:val="24"/>
        </w:rPr>
        <w:t xml:space="preserve"> Fort Valley State University in Georg</w:t>
      </w:r>
      <w:r>
        <w:rPr>
          <w:rFonts w:ascii="Century Gothic" w:hAnsi="Century Gothic"/>
          <w:szCs w:val="24"/>
        </w:rPr>
        <w:t>ia</w:t>
      </w:r>
      <w:r w:rsidRPr="009C0981">
        <w:rPr>
          <w:rFonts w:ascii="Century Gothic" w:hAnsi="Century Gothic"/>
          <w:szCs w:val="24"/>
        </w:rPr>
        <w:t>.</w:t>
      </w:r>
    </w:p>
    <w:p w14:paraId="38E5296D" w14:textId="77777777" w:rsidR="00016C48" w:rsidRDefault="00016C48" w:rsidP="00016C48">
      <w:pPr>
        <w:tabs>
          <w:tab w:val="left" w:pos="-720"/>
        </w:tabs>
        <w:suppressAutoHyphens/>
        <w:jc w:val="both"/>
        <w:rPr>
          <w:rFonts w:ascii="Century Gothic" w:hAnsi="Century Gothic"/>
          <w:szCs w:val="24"/>
        </w:rPr>
      </w:pPr>
    </w:p>
    <w:p w14:paraId="1B7287CD" w14:textId="083ADC18" w:rsidR="00016C48" w:rsidRDefault="00016C48" w:rsidP="00016C48">
      <w:pPr>
        <w:tabs>
          <w:tab w:val="left" w:pos="-720"/>
        </w:tabs>
        <w:suppressAutoHyphens/>
        <w:jc w:val="both"/>
        <w:rPr>
          <w:rFonts w:ascii="Century Gothic" w:hAnsi="Century Gothic" w:cs="Arial"/>
          <w:szCs w:val="24"/>
        </w:rPr>
      </w:pPr>
      <w:r>
        <w:rPr>
          <w:rFonts w:ascii="Century Gothic" w:hAnsi="Century Gothic" w:cs="Arial"/>
          <w:szCs w:val="24"/>
        </w:rPr>
        <w:t>Gaurdie i</w:t>
      </w:r>
      <w:r w:rsidRPr="009C0981">
        <w:rPr>
          <w:rFonts w:ascii="Century Gothic" w:hAnsi="Century Gothic" w:cs="Arial"/>
          <w:szCs w:val="24"/>
        </w:rPr>
        <w:t xml:space="preserve">s </w:t>
      </w:r>
      <w:r>
        <w:rPr>
          <w:rFonts w:ascii="Century Gothic" w:hAnsi="Century Gothic" w:cs="Arial"/>
          <w:szCs w:val="24"/>
        </w:rPr>
        <w:t xml:space="preserve">currently </w:t>
      </w:r>
      <w:r w:rsidRPr="009C0981">
        <w:rPr>
          <w:rFonts w:ascii="Century Gothic" w:hAnsi="Century Gothic" w:cs="Arial"/>
          <w:szCs w:val="24"/>
        </w:rPr>
        <w:t>the founder and CEO of Different Points of View</w:t>
      </w:r>
      <w:r w:rsidR="00BF45B9">
        <w:rPr>
          <w:rFonts w:ascii="Century Gothic" w:hAnsi="Century Gothic" w:cs="Arial"/>
          <w:szCs w:val="24"/>
        </w:rPr>
        <w:t>:</w:t>
      </w:r>
      <w:r w:rsidRPr="009C0981">
        <w:rPr>
          <w:rFonts w:ascii="Century Gothic" w:hAnsi="Century Gothic" w:cs="Arial"/>
          <w:szCs w:val="24"/>
        </w:rPr>
        <w:t xml:space="preserve"> a private firm that provides advisory services in the areas of leadership and safety. He also mentors and serves as an advisor to startups in the energy and technology space.</w:t>
      </w:r>
    </w:p>
    <w:p w14:paraId="112909AE" w14:textId="150AF912" w:rsidR="00016C48" w:rsidRDefault="00340FF2" w:rsidP="00EA6663">
      <w:pPr>
        <w:tabs>
          <w:tab w:val="left" w:pos="-720"/>
        </w:tabs>
        <w:suppressAutoHyphens/>
        <w:jc w:val="both"/>
        <w:rPr>
          <w:rFonts w:ascii="Century Gothic" w:hAnsi="Century Gothic" w:cs="Arial"/>
          <w:szCs w:val="24"/>
        </w:rPr>
      </w:pPr>
      <w:r w:rsidRPr="009C0981">
        <w:rPr>
          <w:rFonts w:ascii="Century Gothic" w:hAnsi="Century Gothic" w:cs="Arial"/>
          <w:szCs w:val="24"/>
        </w:rPr>
        <w:br/>
      </w:r>
    </w:p>
    <w:p w14:paraId="1CFD895F" w14:textId="6AB11D3D" w:rsidR="009F1375" w:rsidRDefault="00016C48" w:rsidP="00EA6663">
      <w:pPr>
        <w:tabs>
          <w:tab w:val="left" w:pos="-720"/>
        </w:tabs>
        <w:suppressAutoHyphens/>
        <w:jc w:val="both"/>
        <w:rPr>
          <w:rFonts w:ascii="Century Gothic" w:hAnsi="Century Gothic" w:cs="Arial"/>
          <w:szCs w:val="24"/>
        </w:rPr>
      </w:pPr>
      <w:r>
        <w:rPr>
          <w:rFonts w:ascii="Century Gothic" w:hAnsi="Century Gothic" w:cs="Arial"/>
          <w:szCs w:val="24"/>
        </w:rPr>
        <w:lastRenderedPageBreak/>
        <w:t>He</w:t>
      </w:r>
      <w:r w:rsidR="00E00C33">
        <w:rPr>
          <w:rFonts w:ascii="Century Gothic" w:hAnsi="Century Gothic" w:cs="Arial"/>
          <w:szCs w:val="24"/>
        </w:rPr>
        <w:t xml:space="preserve"> </w:t>
      </w:r>
      <w:r w:rsidR="004F3840" w:rsidRPr="009C0981">
        <w:rPr>
          <w:rFonts w:ascii="Century Gothic" w:hAnsi="Century Gothic" w:cs="Arial"/>
          <w:szCs w:val="24"/>
        </w:rPr>
        <w:t xml:space="preserve">writes for Corporate Board Member where he generously shares insights from his wealth of knowledge. He sits on the board of the Houston Fund for Social Justice and Economic Equity, </w:t>
      </w:r>
      <w:r w:rsidR="00E00C33">
        <w:rPr>
          <w:rFonts w:ascii="Century Gothic" w:hAnsi="Century Gothic" w:cs="Arial"/>
          <w:szCs w:val="24"/>
        </w:rPr>
        <w:t>i</w:t>
      </w:r>
      <w:r w:rsidR="004F3840" w:rsidRPr="009C0981">
        <w:rPr>
          <w:rFonts w:ascii="Century Gothic" w:hAnsi="Century Gothic" w:cs="Arial"/>
          <w:szCs w:val="24"/>
        </w:rPr>
        <w:t xml:space="preserve">s a </w:t>
      </w:r>
      <w:r w:rsidR="00D60A1D">
        <w:rPr>
          <w:rFonts w:ascii="Century Gothic" w:hAnsi="Century Gothic" w:cs="Arial"/>
          <w:szCs w:val="24"/>
        </w:rPr>
        <w:t xml:space="preserve">Senior Fellow for the Mission Possible </w:t>
      </w:r>
      <w:proofErr w:type="gramStart"/>
      <w:r w:rsidR="00D60A1D">
        <w:rPr>
          <w:rFonts w:ascii="Century Gothic" w:hAnsi="Century Gothic" w:cs="Arial"/>
          <w:szCs w:val="24"/>
        </w:rPr>
        <w:t xml:space="preserve">Partnership </w:t>
      </w:r>
      <w:r w:rsidR="004F3840" w:rsidRPr="009C0981">
        <w:rPr>
          <w:rFonts w:ascii="Century Gothic" w:hAnsi="Century Gothic" w:cs="Arial"/>
          <w:szCs w:val="24"/>
        </w:rPr>
        <w:t xml:space="preserve"> is</w:t>
      </w:r>
      <w:proofErr w:type="gramEnd"/>
      <w:r w:rsidR="004F3840" w:rsidRPr="009C0981">
        <w:rPr>
          <w:rFonts w:ascii="Century Gothic" w:hAnsi="Century Gothic" w:cs="Arial"/>
          <w:szCs w:val="24"/>
        </w:rPr>
        <w:t xml:space="preserve"> an advisor to the </w:t>
      </w:r>
      <w:r w:rsidR="00D60A1D">
        <w:rPr>
          <w:rFonts w:ascii="Century Gothic" w:hAnsi="Century Gothic" w:cs="Arial"/>
          <w:szCs w:val="24"/>
        </w:rPr>
        <w:t>World50</w:t>
      </w:r>
      <w:r w:rsidR="004F3840" w:rsidRPr="009C0981">
        <w:rPr>
          <w:rFonts w:ascii="Century Gothic" w:hAnsi="Century Gothic" w:cs="Arial"/>
          <w:szCs w:val="24"/>
        </w:rPr>
        <w:t xml:space="preserve"> Board Excellence Program. </w:t>
      </w:r>
    </w:p>
    <w:p w14:paraId="74BF1D7D" w14:textId="77777777" w:rsidR="00016C48" w:rsidRDefault="00016C48" w:rsidP="00EA6663">
      <w:pPr>
        <w:tabs>
          <w:tab w:val="left" w:pos="-720"/>
        </w:tabs>
        <w:suppressAutoHyphens/>
        <w:jc w:val="both"/>
        <w:rPr>
          <w:rFonts w:ascii="Century Gothic" w:hAnsi="Century Gothic" w:cs="Arial"/>
          <w:szCs w:val="24"/>
        </w:rPr>
      </w:pPr>
    </w:p>
    <w:p w14:paraId="1057B88A" w14:textId="49FBAA85" w:rsidR="0063254C" w:rsidRDefault="004F3840" w:rsidP="00EA6663">
      <w:pPr>
        <w:tabs>
          <w:tab w:val="left" w:pos="-720"/>
        </w:tabs>
        <w:suppressAutoHyphens/>
        <w:jc w:val="both"/>
        <w:rPr>
          <w:rFonts w:ascii="Century Gothic" w:hAnsi="Century Gothic"/>
          <w:szCs w:val="24"/>
        </w:rPr>
      </w:pPr>
      <w:r w:rsidRPr="009C0981">
        <w:rPr>
          <w:rFonts w:ascii="Century Gothic" w:hAnsi="Century Gothic" w:cs="Arial"/>
          <w:szCs w:val="24"/>
        </w:rPr>
        <w:t>His ability to hold multiple positions</w:t>
      </w:r>
      <w:r w:rsidR="00AD1217">
        <w:rPr>
          <w:rFonts w:ascii="Century Gothic" w:hAnsi="Century Gothic" w:cs="Arial"/>
          <w:szCs w:val="24"/>
        </w:rPr>
        <w:t xml:space="preserve"> and excel</w:t>
      </w:r>
      <w:r w:rsidRPr="009C0981">
        <w:rPr>
          <w:rFonts w:ascii="Century Gothic" w:hAnsi="Century Gothic" w:cs="Arial"/>
          <w:szCs w:val="24"/>
        </w:rPr>
        <w:t xml:space="preserve"> is out of the ordinary and a testament </w:t>
      </w:r>
      <w:r w:rsidR="005446C3" w:rsidRPr="009C0981">
        <w:rPr>
          <w:rFonts w:ascii="Century Gothic" w:hAnsi="Century Gothic" w:cs="Arial"/>
          <w:szCs w:val="24"/>
        </w:rPr>
        <w:t>not only</w:t>
      </w:r>
      <w:r w:rsidR="00E00C33">
        <w:rPr>
          <w:rFonts w:ascii="Century Gothic" w:hAnsi="Century Gothic" w:cs="Arial"/>
          <w:szCs w:val="24"/>
        </w:rPr>
        <w:t xml:space="preserve"> to</w:t>
      </w:r>
      <w:r w:rsidR="005446C3" w:rsidRPr="009C0981">
        <w:rPr>
          <w:rFonts w:ascii="Century Gothic" w:hAnsi="Century Gothic" w:cs="Arial"/>
          <w:szCs w:val="24"/>
        </w:rPr>
        <w:t xml:space="preserve"> his skillset, but his character</w:t>
      </w:r>
      <w:r w:rsidR="00B43D33">
        <w:rPr>
          <w:rFonts w:ascii="Century Gothic" w:hAnsi="Century Gothic" w:cs="Arial"/>
          <w:szCs w:val="24"/>
        </w:rPr>
        <w:t xml:space="preserve"> too</w:t>
      </w:r>
      <w:r w:rsidR="005446C3" w:rsidRPr="009C0981">
        <w:rPr>
          <w:rFonts w:ascii="Century Gothic" w:hAnsi="Century Gothic" w:cs="Arial"/>
          <w:szCs w:val="24"/>
        </w:rPr>
        <w:t>.</w:t>
      </w:r>
      <w:r w:rsidR="009F1375">
        <w:rPr>
          <w:rFonts w:ascii="Century Gothic" w:hAnsi="Century Gothic"/>
          <w:szCs w:val="24"/>
        </w:rPr>
        <w:t xml:space="preserve"> </w:t>
      </w:r>
      <w:r w:rsidR="00E00C33" w:rsidRPr="009C0981">
        <w:rPr>
          <w:rFonts w:ascii="Century Gothic" w:hAnsi="Century Gothic"/>
          <w:szCs w:val="24"/>
        </w:rPr>
        <w:t>His vast experience</w:t>
      </w:r>
      <w:r w:rsidR="00E00C33">
        <w:rPr>
          <w:rFonts w:ascii="Century Gothic" w:hAnsi="Century Gothic"/>
          <w:szCs w:val="24"/>
        </w:rPr>
        <w:t>,</w:t>
      </w:r>
      <w:r w:rsidR="00E00C33" w:rsidRPr="009C0981">
        <w:rPr>
          <w:rFonts w:ascii="Century Gothic" w:hAnsi="Century Gothic"/>
          <w:szCs w:val="24"/>
        </w:rPr>
        <w:t xml:space="preserve"> combined with strategic and operational expertise</w:t>
      </w:r>
      <w:r w:rsidR="00E00C33">
        <w:rPr>
          <w:rFonts w:ascii="Century Gothic" w:hAnsi="Century Gothic"/>
          <w:szCs w:val="24"/>
        </w:rPr>
        <w:t>,</w:t>
      </w:r>
      <w:r w:rsidR="00E00C33" w:rsidRPr="009C0981">
        <w:rPr>
          <w:rFonts w:ascii="Century Gothic" w:hAnsi="Century Gothic"/>
          <w:szCs w:val="24"/>
        </w:rPr>
        <w:t xml:space="preserve"> has shaped his ability to lead and innovate across multiple markets.</w:t>
      </w:r>
      <w:r w:rsidR="00AD1217">
        <w:rPr>
          <w:rFonts w:ascii="Century Gothic" w:hAnsi="Century Gothic"/>
          <w:szCs w:val="24"/>
        </w:rPr>
        <w:t xml:space="preserve"> </w:t>
      </w:r>
      <w:r w:rsidR="00E13896" w:rsidRPr="009C0981">
        <w:rPr>
          <w:rFonts w:ascii="Century Gothic" w:hAnsi="Century Gothic"/>
          <w:szCs w:val="24"/>
        </w:rPr>
        <w:t xml:space="preserve">Beyond his impressive list of accomplishments, he is a leader who places a high value on humanity, without compromising on profitability and safety. </w:t>
      </w:r>
    </w:p>
    <w:p w14:paraId="4C2DD2A7" w14:textId="77777777" w:rsidR="0063254C" w:rsidRDefault="0063254C" w:rsidP="00EA6663">
      <w:pPr>
        <w:tabs>
          <w:tab w:val="left" w:pos="-720"/>
        </w:tabs>
        <w:suppressAutoHyphens/>
        <w:jc w:val="both"/>
        <w:rPr>
          <w:rFonts w:ascii="Century Gothic" w:hAnsi="Century Gothic"/>
          <w:szCs w:val="24"/>
        </w:rPr>
      </w:pPr>
    </w:p>
    <w:p w14:paraId="07A7F0FC" w14:textId="6355B798" w:rsidR="00340FF2" w:rsidRPr="009C0981" w:rsidRDefault="00E13896" w:rsidP="00EA6663">
      <w:pPr>
        <w:tabs>
          <w:tab w:val="left" w:pos="-720"/>
        </w:tabs>
        <w:suppressAutoHyphens/>
        <w:jc w:val="both"/>
        <w:rPr>
          <w:rFonts w:ascii="Century Gothic" w:hAnsi="Century Gothic" w:cs="Arial"/>
          <w:szCs w:val="24"/>
        </w:rPr>
      </w:pPr>
      <w:r w:rsidRPr="009C0981">
        <w:rPr>
          <w:rFonts w:ascii="Century Gothic" w:hAnsi="Century Gothic"/>
          <w:szCs w:val="24"/>
        </w:rPr>
        <w:t>Gaurdie prizes his ability to achieve excellent results, but it</w:t>
      </w:r>
      <w:r w:rsidR="00E00C33">
        <w:rPr>
          <w:rFonts w:ascii="Century Gothic" w:hAnsi="Century Gothic"/>
          <w:szCs w:val="24"/>
        </w:rPr>
        <w:t xml:space="preserve"> i</w:t>
      </w:r>
      <w:r w:rsidRPr="009C0981">
        <w:rPr>
          <w:rFonts w:ascii="Century Gothic" w:hAnsi="Century Gothic"/>
          <w:szCs w:val="24"/>
        </w:rPr>
        <w:t xml:space="preserve">s the way he goes about doing so that sets him apart. His </w:t>
      </w:r>
      <w:r w:rsidR="00B43D33">
        <w:rPr>
          <w:rFonts w:ascii="Century Gothic" w:hAnsi="Century Gothic"/>
          <w:szCs w:val="24"/>
        </w:rPr>
        <w:t xml:space="preserve">unique </w:t>
      </w:r>
      <w:r w:rsidRPr="009C0981">
        <w:rPr>
          <w:rFonts w:ascii="Century Gothic" w:hAnsi="Century Gothic"/>
          <w:szCs w:val="24"/>
        </w:rPr>
        <w:t xml:space="preserve">approach is deeply rooted in self-awareness, emotional </w:t>
      </w:r>
      <w:r w:rsidR="00C9141A" w:rsidRPr="009C0981">
        <w:rPr>
          <w:rFonts w:ascii="Century Gothic" w:hAnsi="Century Gothic"/>
          <w:szCs w:val="24"/>
        </w:rPr>
        <w:t>intelligence</w:t>
      </w:r>
      <w:r w:rsidRPr="009C0981">
        <w:rPr>
          <w:rFonts w:ascii="Century Gothic" w:hAnsi="Century Gothic"/>
          <w:szCs w:val="24"/>
        </w:rPr>
        <w:t xml:space="preserve"> and </w:t>
      </w:r>
      <w:r w:rsidR="00B43D33">
        <w:rPr>
          <w:rFonts w:ascii="Century Gothic" w:hAnsi="Century Gothic"/>
          <w:szCs w:val="24"/>
        </w:rPr>
        <w:t>an</w:t>
      </w:r>
      <w:r w:rsidRPr="009C0981">
        <w:rPr>
          <w:rFonts w:ascii="Century Gothic" w:hAnsi="Century Gothic"/>
          <w:szCs w:val="24"/>
        </w:rPr>
        <w:t xml:space="preserve"> unfailing dedication to living a life that leaves a legacy.</w:t>
      </w:r>
      <w:r w:rsidR="00607FE2" w:rsidRPr="009C0981">
        <w:rPr>
          <w:rFonts w:ascii="Century Gothic" w:hAnsi="Century Gothic"/>
          <w:szCs w:val="24"/>
        </w:rPr>
        <w:t xml:space="preserve"> </w:t>
      </w:r>
      <w:r w:rsidR="0063254C">
        <w:rPr>
          <w:rFonts w:ascii="Century Gothic" w:hAnsi="Century Gothic"/>
          <w:szCs w:val="24"/>
        </w:rPr>
        <w:t>He brings the same</w:t>
      </w:r>
      <w:r w:rsidR="00E00C33" w:rsidRPr="009C0981">
        <w:rPr>
          <w:rFonts w:ascii="Century Gothic" w:hAnsi="Century Gothic"/>
          <w:szCs w:val="24"/>
        </w:rPr>
        <w:t xml:space="preserve"> dedication</w:t>
      </w:r>
      <w:r w:rsidR="0063254C">
        <w:rPr>
          <w:rFonts w:ascii="Century Gothic" w:hAnsi="Century Gothic"/>
          <w:szCs w:val="24"/>
        </w:rPr>
        <w:t xml:space="preserve"> and commitment to his roles as a</w:t>
      </w:r>
      <w:r w:rsidR="00E00C33">
        <w:rPr>
          <w:rFonts w:ascii="Century Gothic" w:hAnsi="Century Gothic"/>
          <w:szCs w:val="24"/>
        </w:rPr>
        <w:t xml:space="preserve"> </w:t>
      </w:r>
      <w:r w:rsidR="00E00C33" w:rsidRPr="009C0981">
        <w:rPr>
          <w:rFonts w:ascii="Century Gothic" w:hAnsi="Century Gothic"/>
          <w:szCs w:val="24"/>
        </w:rPr>
        <w:t>husband</w:t>
      </w:r>
      <w:r w:rsidR="00E00C33">
        <w:rPr>
          <w:rFonts w:ascii="Century Gothic" w:hAnsi="Century Gothic"/>
          <w:szCs w:val="24"/>
        </w:rPr>
        <w:t>,</w:t>
      </w:r>
      <w:r w:rsidR="00E00C33" w:rsidRPr="009C0981">
        <w:rPr>
          <w:rFonts w:ascii="Century Gothic" w:hAnsi="Century Gothic"/>
          <w:szCs w:val="24"/>
        </w:rPr>
        <w:t xml:space="preserve"> and </w:t>
      </w:r>
      <w:r w:rsidR="00B43D33">
        <w:rPr>
          <w:rFonts w:ascii="Century Gothic" w:hAnsi="Century Gothic"/>
          <w:szCs w:val="24"/>
        </w:rPr>
        <w:t xml:space="preserve">as </w:t>
      </w:r>
      <w:r w:rsidR="00E00C33" w:rsidRPr="009C0981">
        <w:rPr>
          <w:rFonts w:ascii="Century Gothic" w:hAnsi="Century Gothic"/>
          <w:szCs w:val="24"/>
        </w:rPr>
        <w:t>a father</w:t>
      </w:r>
      <w:r w:rsidR="00E00C33">
        <w:rPr>
          <w:rFonts w:ascii="Century Gothic" w:hAnsi="Century Gothic"/>
          <w:szCs w:val="24"/>
        </w:rPr>
        <w:t xml:space="preserve"> to</w:t>
      </w:r>
      <w:r w:rsidR="00E00C33" w:rsidRPr="009C0981">
        <w:rPr>
          <w:rFonts w:ascii="Century Gothic" w:hAnsi="Century Gothic"/>
          <w:szCs w:val="24"/>
        </w:rPr>
        <w:t xml:space="preserve"> two adult children.</w:t>
      </w:r>
    </w:p>
    <w:p w14:paraId="7F8D9C34" w14:textId="7D8573CC" w:rsidR="00BA6DC0" w:rsidRPr="009C0981" w:rsidRDefault="00BA6DC0" w:rsidP="00EA6663">
      <w:pPr>
        <w:tabs>
          <w:tab w:val="left" w:pos="-720"/>
        </w:tabs>
        <w:suppressAutoHyphens/>
        <w:jc w:val="both"/>
        <w:rPr>
          <w:rFonts w:ascii="Century Gothic" w:hAnsi="Century Gothic" w:cs="Arial"/>
          <w:szCs w:val="24"/>
        </w:rPr>
      </w:pPr>
    </w:p>
    <w:sectPr w:rsidR="00BA6DC0" w:rsidRPr="009C0981" w:rsidSect="00B80A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DC7"/>
    <w:rsid w:val="00016C48"/>
    <w:rsid w:val="00087101"/>
    <w:rsid w:val="000A1EA9"/>
    <w:rsid w:val="000B2D61"/>
    <w:rsid w:val="000C33CD"/>
    <w:rsid w:val="000D0408"/>
    <w:rsid w:val="000D6371"/>
    <w:rsid w:val="000F0529"/>
    <w:rsid w:val="0011126E"/>
    <w:rsid w:val="0013696F"/>
    <w:rsid w:val="00143084"/>
    <w:rsid w:val="001515B1"/>
    <w:rsid w:val="001519CF"/>
    <w:rsid w:val="00163CAD"/>
    <w:rsid w:val="00167F09"/>
    <w:rsid w:val="001E4983"/>
    <w:rsid w:val="00230ECE"/>
    <w:rsid w:val="0023271F"/>
    <w:rsid w:val="0026027E"/>
    <w:rsid w:val="00266AA4"/>
    <w:rsid w:val="00282967"/>
    <w:rsid w:val="002A5CEF"/>
    <w:rsid w:val="002C0060"/>
    <w:rsid w:val="00305EC5"/>
    <w:rsid w:val="0031074A"/>
    <w:rsid w:val="003344D1"/>
    <w:rsid w:val="00340FF2"/>
    <w:rsid w:val="003628F4"/>
    <w:rsid w:val="003649A6"/>
    <w:rsid w:val="00372947"/>
    <w:rsid w:val="00373A43"/>
    <w:rsid w:val="00375500"/>
    <w:rsid w:val="00387C6E"/>
    <w:rsid w:val="003A6BEA"/>
    <w:rsid w:val="003B5234"/>
    <w:rsid w:val="003B7B9C"/>
    <w:rsid w:val="003D1FE1"/>
    <w:rsid w:val="004117E2"/>
    <w:rsid w:val="00430DC7"/>
    <w:rsid w:val="00466001"/>
    <w:rsid w:val="004676B0"/>
    <w:rsid w:val="00471EBE"/>
    <w:rsid w:val="00477740"/>
    <w:rsid w:val="00487063"/>
    <w:rsid w:val="004B695C"/>
    <w:rsid w:val="004F3840"/>
    <w:rsid w:val="004F6FB9"/>
    <w:rsid w:val="005446C3"/>
    <w:rsid w:val="0056526E"/>
    <w:rsid w:val="00584A95"/>
    <w:rsid w:val="00585B29"/>
    <w:rsid w:val="005937A1"/>
    <w:rsid w:val="00596D17"/>
    <w:rsid w:val="005B7ABD"/>
    <w:rsid w:val="005D04E6"/>
    <w:rsid w:val="005E3D9A"/>
    <w:rsid w:val="00607FE2"/>
    <w:rsid w:val="006134B9"/>
    <w:rsid w:val="00615191"/>
    <w:rsid w:val="00615934"/>
    <w:rsid w:val="006310B2"/>
    <w:rsid w:val="0063254C"/>
    <w:rsid w:val="0063472A"/>
    <w:rsid w:val="00642E43"/>
    <w:rsid w:val="00650AC5"/>
    <w:rsid w:val="0068720E"/>
    <w:rsid w:val="00687B22"/>
    <w:rsid w:val="006A77CA"/>
    <w:rsid w:val="006B0F2F"/>
    <w:rsid w:val="006C5D9C"/>
    <w:rsid w:val="006D098F"/>
    <w:rsid w:val="006D6A2B"/>
    <w:rsid w:val="006E6951"/>
    <w:rsid w:val="006F588E"/>
    <w:rsid w:val="007166EB"/>
    <w:rsid w:val="00763A5C"/>
    <w:rsid w:val="007932B7"/>
    <w:rsid w:val="007B5430"/>
    <w:rsid w:val="007D578C"/>
    <w:rsid w:val="007F4EA9"/>
    <w:rsid w:val="00811456"/>
    <w:rsid w:val="00823AEF"/>
    <w:rsid w:val="00827718"/>
    <w:rsid w:val="00837A88"/>
    <w:rsid w:val="00843FD7"/>
    <w:rsid w:val="00887917"/>
    <w:rsid w:val="00896553"/>
    <w:rsid w:val="0089674A"/>
    <w:rsid w:val="008B26AC"/>
    <w:rsid w:val="008B7DDB"/>
    <w:rsid w:val="008C0447"/>
    <w:rsid w:val="008D67D3"/>
    <w:rsid w:val="008F61F2"/>
    <w:rsid w:val="008F737F"/>
    <w:rsid w:val="008F7CA3"/>
    <w:rsid w:val="00917B96"/>
    <w:rsid w:val="009637C2"/>
    <w:rsid w:val="00963E9F"/>
    <w:rsid w:val="0099305B"/>
    <w:rsid w:val="0099568B"/>
    <w:rsid w:val="009A2285"/>
    <w:rsid w:val="009B4F8C"/>
    <w:rsid w:val="009B7858"/>
    <w:rsid w:val="009C0981"/>
    <w:rsid w:val="009C715D"/>
    <w:rsid w:val="009D0CDD"/>
    <w:rsid w:val="009E1EC2"/>
    <w:rsid w:val="009F1375"/>
    <w:rsid w:val="009F1E9E"/>
    <w:rsid w:val="00A011C6"/>
    <w:rsid w:val="00A03D5B"/>
    <w:rsid w:val="00A17F6D"/>
    <w:rsid w:val="00A27900"/>
    <w:rsid w:val="00A354FB"/>
    <w:rsid w:val="00A64504"/>
    <w:rsid w:val="00AA18CC"/>
    <w:rsid w:val="00AD1217"/>
    <w:rsid w:val="00AE66B9"/>
    <w:rsid w:val="00AF1FD8"/>
    <w:rsid w:val="00AF21C0"/>
    <w:rsid w:val="00B01AC1"/>
    <w:rsid w:val="00B16C3E"/>
    <w:rsid w:val="00B25772"/>
    <w:rsid w:val="00B43D33"/>
    <w:rsid w:val="00B612E3"/>
    <w:rsid w:val="00B80AA7"/>
    <w:rsid w:val="00B9080E"/>
    <w:rsid w:val="00BA6DC0"/>
    <w:rsid w:val="00BC18A0"/>
    <w:rsid w:val="00BE07E7"/>
    <w:rsid w:val="00BE379B"/>
    <w:rsid w:val="00BE4A84"/>
    <w:rsid w:val="00BE54EC"/>
    <w:rsid w:val="00BE7543"/>
    <w:rsid w:val="00BF45B9"/>
    <w:rsid w:val="00BF58F9"/>
    <w:rsid w:val="00C43C85"/>
    <w:rsid w:val="00C45C87"/>
    <w:rsid w:val="00C856C8"/>
    <w:rsid w:val="00C91249"/>
    <w:rsid w:val="00C9141A"/>
    <w:rsid w:val="00CA7E5F"/>
    <w:rsid w:val="00CE2246"/>
    <w:rsid w:val="00D03255"/>
    <w:rsid w:val="00D37094"/>
    <w:rsid w:val="00D564EF"/>
    <w:rsid w:val="00D60A1D"/>
    <w:rsid w:val="00D8352C"/>
    <w:rsid w:val="00D84A79"/>
    <w:rsid w:val="00DC583C"/>
    <w:rsid w:val="00DD11FA"/>
    <w:rsid w:val="00DE7468"/>
    <w:rsid w:val="00DF3A59"/>
    <w:rsid w:val="00E00C33"/>
    <w:rsid w:val="00E1147C"/>
    <w:rsid w:val="00E1256E"/>
    <w:rsid w:val="00E13896"/>
    <w:rsid w:val="00E24A10"/>
    <w:rsid w:val="00E349D3"/>
    <w:rsid w:val="00E375A3"/>
    <w:rsid w:val="00E516CF"/>
    <w:rsid w:val="00E604C0"/>
    <w:rsid w:val="00E60EB5"/>
    <w:rsid w:val="00E65D8A"/>
    <w:rsid w:val="00E66106"/>
    <w:rsid w:val="00E75241"/>
    <w:rsid w:val="00E83C35"/>
    <w:rsid w:val="00E95F16"/>
    <w:rsid w:val="00EA6663"/>
    <w:rsid w:val="00EF2274"/>
    <w:rsid w:val="00EF3A44"/>
    <w:rsid w:val="00F00E94"/>
    <w:rsid w:val="00F307A2"/>
    <w:rsid w:val="00F44731"/>
    <w:rsid w:val="00F61497"/>
    <w:rsid w:val="00FA6CD9"/>
    <w:rsid w:val="00FC6F99"/>
    <w:rsid w:val="00FE3694"/>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D9C1F"/>
  <w15:docId w15:val="{219D59FF-E202-4CE5-B6B6-2E9D9236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D9"/>
    <w:rPr>
      <w:rFonts w:ascii="Arial" w:hAnsi="Arial" w:cs="Courier New"/>
      <w:sz w:val="24"/>
    </w:rPr>
  </w:style>
  <w:style w:type="paragraph" w:styleId="Heading1">
    <w:name w:val="heading 1"/>
    <w:basedOn w:val="Normal"/>
    <w:next w:val="Normal"/>
    <w:qFormat/>
    <w:rsid w:val="00650AC5"/>
    <w:pPr>
      <w:keepNext/>
      <w:spacing w:before="240" w:after="60"/>
      <w:outlineLvl w:val="0"/>
    </w:pPr>
    <w:rPr>
      <w:rFonts w:cs="Arial"/>
      <w:b/>
      <w:bCs/>
      <w:kern w:val="32"/>
      <w:sz w:val="32"/>
      <w:szCs w:val="32"/>
    </w:rPr>
  </w:style>
  <w:style w:type="paragraph" w:styleId="Heading2">
    <w:name w:val="heading 2"/>
    <w:basedOn w:val="Normal"/>
    <w:next w:val="Normal"/>
    <w:qFormat/>
    <w:rsid w:val="00650AC5"/>
    <w:pPr>
      <w:keepNext/>
      <w:spacing w:before="240" w:after="60"/>
      <w:outlineLvl w:val="1"/>
    </w:pPr>
    <w:rPr>
      <w:rFonts w:cs="Arial"/>
      <w:b/>
      <w:bCs/>
      <w:i/>
      <w:iCs/>
      <w:sz w:val="28"/>
      <w:szCs w:val="28"/>
    </w:rPr>
  </w:style>
  <w:style w:type="paragraph" w:styleId="Heading3">
    <w:name w:val="heading 3"/>
    <w:basedOn w:val="Normal"/>
    <w:next w:val="Normal"/>
    <w:qFormat/>
    <w:rsid w:val="00650AC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A6CD9"/>
    <w:pPr>
      <w:tabs>
        <w:tab w:val="left" w:pos="1080"/>
      </w:tabs>
      <w:spacing w:after="240"/>
    </w:pPr>
    <w:rPr>
      <w:rFonts w:cs="Times New Roman"/>
      <w:sz w:val="28"/>
    </w:rPr>
  </w:style>
  <w:style w:type="paragraph" w:styleId="CommentText">
    <w:name w:val="annotation text"/>
    <w:basedOn w:val="Normal"/>
    <w:link w:val="CommentTextChar"/>
    <w:autoRedefine/>
    <w:semiHidden/>
    <w:rsid w:val="00FA6CD9"/>
    <w:rPr>
      <w:rFonts w:cs="Times New Roman"/>
      <w:sz w:val="20"/>
    </w:rPr>
  </w:style>
  <w:style w:type="paragraph" w:styleId="BalloonText">
    <w:name w:val="Balloon Text"/>
    <w:basedOn w:val="Normal"/>
    <w:link w:val="BalloonTextChar"/>
    <w:uiPriority w:val="99"/>
    <w:semiHidden/>
    <w:unhideWhenUsed/>
    <w:rsid w:val="00843FD7"/>
    <w:rPr>
      <w:rFonts w:ascii="Tahoma" w:hAnsi="Tahoma" w:cs="Tahoma"/>
      <w:sz w:val="16"/>
      <w:szCs w:val="16"/>
    </w:rPr>
  </w:style>
  <w:style w:type="character" w:customStyle="1" w:styleId="BalloonTextChar">
    <w:name w:val="Balloon Text Char"/>
    <w:basedOn w:val="DefaultParagraphFont"/>
    <w:link w:val="BalloonText"/>
    <w:uiPriority w:val="99"/>
    <w:semiHidden/>
    <w:rsid w:val="00843FD7"/>
    <w:rPr>
      <w:rFonts w:ascii="Tahoma" w:hAnsi="Tahoma" w:cs="Tahoma"/>
      <w:sz w:val="16"/>
      <w:szCs w:val="16"/>
    </w:rPr>
  </w:style>
  <w:style w:type="paragraph" w:styleId="Revision">
    <w:name w:val="Revision"/>
    <w:hidden/>
    <w:uiPriority w:val="99"/>
    <w:semiHidden/>
    <w:rsid w:val="00A27900"/>
    <w:rPr>
      <w:rFonts w:ascii="Arial" w:hAnsi="Arial" w:cs="Courier New"/>
      <w:sz w:val="24"/>
    </w:rPr>
  </w:style>
  <w:style w:type="character" w:styleId="CommentReference">
    <w:name w:val="annotation reference"/>
    <w:basedOn w:val="DefaultParagraphFont"/>
    <w:uiPriority w:val="99"/>
    <w:semiHidden/>
    <w:unhideWhenUsed/>
    <w:rsid w:val="003A6BEA"/>
    <w:rPr>
      <w:sz w:val="16"/>
      <w:szCs w:val="16"/>
    </w:rPr>
  </w:style>
  <w:style w:type="paragraph" w:styleId="CommentSubject">
    <w:name w:val="annotation subject"/>
    <w:basedOn w:val="CommentText"/>
    <w:next w:val="CommentText"/>
    <w:link w:val="CommentSubjectChar"/>
    <w:uiPriority w:val="99"/>
    <w:semiHidden/>
    <w:unhideWhenUsed/>
    <w:rsid w:val="003A6BEA"/>
    <w:rPr>
      <w:rFonts w:cs="Courier New"/>
      <w:b/>
      <w:bCs/>
    </w:rPr>
  </w:style>
  <w:style w:type="character" w:customStyle="1" w:styleId="CommentTextChar">
    <w:name w:val="Comment Text Char"/>
    <w:basedOn w:val="DefaultParagraphFont"/>
    <w:link w:val="CommentText"/>
    <w:semiHidden/>
    <w:rsid w:val="003A6BEA"/>
    <w:rPr>
      <w:rFonts w:ascii="Arial" w:hAnsi="Arial"/>
    </w:rPr>
  </w:style>
  <w:style w:type="character" w:customStyle="1" w:styleId="CommentSubjectChar">
    <w:name w:val="Comment Subject Char"/>
    <w:basedOn w:val="CommentTextChar"/>
    <w:link w:val="CommentSubject"/>
    <w:uiPriority w:val="99"/>
    <w:semiHidden/>
    <w:rsid w:val="003A6BEA"/>
    <w:rPr>
      <w:rFonts w:ascii="Arial" w:hAnsi="Arial"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005">
      <w:bodyDiv w:val="1"/>
      <w:marLeft w:val="0"/>
      <w:marRight w:val="0"/>
      <w:marTop w:val="0"/>
      <w:marBottom w:val="0"/>
      <w:divBdr>
        <w:top w:val="none" w:sz="0" w:space="0" w:color="auto"/>
        <w:left w:val="none" w:sz="0" w:space="0" w:color="auto"/>
        <w:bottom w:val="none" w:sz="0" w:space="0" w:color="auto"/>
        <w:right w:val="none" w:sz="0" w:space="0" w:color="auto"/>
      </w:divBdr>
    </w:div>
    <w:div w:id="867909642">
      <w:bodyDiv w:val="1"/>
      <w:marLeft w:val="0"/>
      <w:marRight w:val="0"/>
      <w:marTop w:val="0"/>
      <w:marBottom w:val="0"/>
      <w:divBdr>
        <w:top w:val="none" w:sz="0" w:space="0" w:color="auto"/>
        <w:left w:val="none" w:sz="0" w:space="0" w:color="auto"/>
        <w:bottom w:val="none" w:sz="0" w:space="0" w:color="auto"/>
        <w:right w:val="none" w:sz="0" w:space="0" w:color="auto"/>
      </w:divBdr>
    </w:div>
    <w:div w:id="10699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Gaurdie E</vt:lpstr>
    </vt:vector>
  </TitlesOfParts>
  <Company>Approved Company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Gaurdie E</dc:title>
  <dc:subject/>
  <dc:creator>Yean-Sung.Wang</dc:creator>
  <cp:keywords/>
  <dc:description/>
  <cp:lastModifiedBy>Gaurdie Banister</cp:lastModifiedBy>
  <cp:revision>4</cp:revision>
  <cp:lastPrinted>2022-06-16T14:54:00Z</cp:lastPrinted>
  <dcterms:created xsi:type="dcterms:W3CDTF">2024-02-10T21:26:00Z</dcterms:created>
  <dcterms:modified xsi:type="dcterms:W3CDTF">2024-02-10T21:28:00Z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